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F1" w:rsidRPr="0091067D" w:rsidRDefault="0091067D" w:rsidP="0091067D">
      <w:pPr>
        <w:pStyle w:val="NoSpacing"/>
        <w:jc w:val="center"/>
        <w:rPr>
          <w:rFonts w:ascii="Book Antiqua" w:hAnsi="Book Antiqua"/>
          <w:b/>
          <w:sz w:val="28"/>
        </w:rPr>
      </w:pPr>
      <w:r w:rsidRPr="0091067D">
        <w:rPr>
          <w:rFonts w:ascii="Book Antiqua" w:hAnsi="Book Antiqua"/>
          <w:b/>
          <w:sz w:val="28"/>
        </w:rPr>
        <w:t>Department of Computer Science</w:t>
      </w:r>
    </w:p>
    <w:p w:rsidR="0091067D" w:rsidRPr="0091067D" w:rsidRDefault="0091067D" w:rsidP="0091067D">
      <w:pPr>
        <w:pStyle w:val="NoSpacing"/>
        <w:jc w:val="center"/>
        <w:rPr>
          <w:rFonts w:ascii="Book Antiqua" w:hAnsi="Book Antiqua"/>
          <w:b/>
          <w:sz w:val="28"/>
        </w:rPr>
      </w:pPr>
      <w:r w:rsidRPr="0091067D">
        <w:rPr>
          <w:rFonts w:ascii="Book Antiqua" w:hAnsi="Book Antiqua"/>
          <w:b/>
          <w:sz w:val="28"/>
        </w:rPr>
        <w:t>University of Delhi</w:t>
      </w:r>
    </w:p>
    <w:p w:rsidR="0091067D" w:rsidRPr="0091067D" w:rsidRDefault="0091067D" w:rsidP="0091067D">
      <w:pPr>
        <w:pStyle w:val="NoSpacing"/>
        <w:jc w:val="center"/>
        <w:rPr>
          <w:rFonts w:ascii="Book Antiqua" w:hAnsi="Book Antiqua"/>
          <w:b/>
          <w:sz w:val="28"/>
        </w:rPr>
      </w:pPr>
      <w:r w:rsidRPr="0091067D">
        <w:rPr>
          <w:rFonts w:ascii="Book Antiqua" w:hAnsi="Book Antiqua"/>
          <w:b/>
          <w:sz w:val="28"/>
        </w:rPr>
        <w:t>Delhi</w:t>
      </w:r>
    </w:p>
    <w:p w:rsidR="0091067D" w:rsidRPr="0091067D" w:rsidRDefault="0091067D">
      <w:pPr>
        <w:rPr>
          <w:rFonts w:ascii="Book Antiqua" w:hAnsi="Book Antiqua"/>
          <w:sz w:val="24"/>
        </w:rPr>
      </w:pPr>
    </w:p>
    <w:p w:rsidR="0091067D" w:rsidRPr="0091067D" w:rsidRDefault="0091067D" w:rsidP="0091067D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sz w:val="24"/>
        </w:rPr>
      </w:pPr>
      <w:r w:rsidRPr="0091067D">
        <w:rPr>
          <w:rFonts w:ascii="Book Antiqua" w:hAnsi="Book Antiqua" w:cs="Times New Roman"/>
          <w:b/>
          <w:sz w:val="24"/>
        </w:rPr>
        <w:t xml:space="preserve">The syllabus for the </w:t>
      </w:r>
      <w:r w:rsidR="00D110D3">
        <w:rPr>
          <w:rFonts w:ascii="Book Antiqua" w:hAnsi="Book Antiqua" w:cs="Times New Roman"/>
          <w:b/>
          <w:sz w:val="24"/>
          <w:u w:val="single"/>
        </w:rPr>
        <w:t>MCA</w:t>
      </w:r>
      <w:r w:rsidRPr="0091067D">
        <w:rPr>
          <w:rFonts w:ascii="Book Antiqua" w:hAnsi="Book Antiqua" w:cs="Times New Roman"/>
          <w:b/>
          <w:sz w:val="24"/>
          <w:u w:val="single"/>
        </w:rPr>
        <w:t xml:space="preserve"> Entrance Test</w:t>
      </w:r>
      <w:r w:rsidRPr="0091067D">
        <w:rPr>
          <w:rFonts w:ascii="Book Antiqua" w:hAnsi="Book Antiqua" w:cs="Times New Roman"/>
          <w:b/>
          <w:sz w:val="24"/>
        </w:rPr>
        <w:t xml:space="preserve"> would be as follows: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b/>
          <w:bCs/>
          <w:szCs w:val="22"/>
        </w:rPr>
      </w:pPr>
      <w:r w:rsidRPr="00D110D3">
        <w:rPr>
          <w:rFonts w:ascii="Book Antiqua" w:hAnsi="Book Antiqua" w:cs="Times New Roman"/>
          <w:b/>
          <w:bCs/>
          <w:szCs w:val="22"/>
        </w:rPr>
        <w:t>Mathematics:</w:t>
      </w:r>
      <w:r w:rsidRPr="00D110D3">
        <w:rPr>
          <w:rFonts w:ascii="Book Antiqua" w:hAnsi="Book Antiqua" w:cs="Times New Roman"/>
          <w:szCs w:val="22"/>
        </w:rPr>
        <w:t xml:space="preserve"> </w:t>
      </w:r>
      <w:r w:rsidRPr="00D110D3">
        <w:rPr>
          <w:rFonts w:ascii="Book Antiqua" w:hAnsi="Book Antiqua" w:cs="Times New Roman"/>
          <w:b/>
          <w:bCs/>
          <w:szCs w:val="22"/>
        </w:rPr>
        <w:t xml:space="preserve">Calculus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b/>
          <w:bCs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color w:val="auto"/>
          <w:szCs w:val="22"/>
        </w:rPr>
        <w:t xml:space="preserve">Limit and continuity of a function: (ε-δ and sequential approach). Properties of continuous functions including intermediate value theorem, Differentiability,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Rolle’s theorem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, Lagrange’s mean value theorem, Cauchy mean value theorem with geometrical interpretations.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Uniform continuity.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Definitions and techniques for finding asymptotes singular points, Tracing of standard curves.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Integration of irrational functions.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Reduction formulae.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Rectification.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Quadrature.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Volumes </w:t>
      </w:r>
      <w:r w:rsidRPr="00D110D3">
        <w:rPr>
          <w:rFonts w:ascii="Book Antiqua" w:hAnsi="Book Antiqua" w:cs="Times New Roman"/>
          <w:szCs w:val="22"/>
        </w:rPr>
        <w:t xml:space="preserve">Sequences to be introduced through the examples arising in Science beginning with finite sequences, followed by concepts of recursion and difference equations. </w:t>
      </w:r>
      <w:proofErr w:type="gramStart"/>
      <w:r w:rsidRPr="00D110D3">
        <w:rPr>
          <w:rFonts w:ascii="Book Antiqua" w:hAnsi="Book Antiqua" w:cs="Times New Roman"/>
          <w:szCs w:val="22"/>
        </w:rPr>
        <w:t>For instance, the sequence arising from Tower of Hanoi game, the Fibonacci sequence arising from branching habit of trees and breeding habit of rabbits.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Convergence of a sequence and algebra of convergent sequences.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Illustration of proof of convergence of some simple sequences such as (–1</w:t>
      </w:r>
      <w:proofErr w:type="gramStart"/>
      <w:r w:rsidRPr="00D110D3">
        <w:rPr>
          <w:rFonts w:ascii="Book Antiqua" w:hAnsi="Book Antiqua" w:cs="Times New Roman"/>
          <w:szCs w:val="22"/>
        </w:rPr>
        <w:t>)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n</w:t>
      </w:r>
      <w:proofErr w:type="gramEnd"/>
      <w:r w:rsidRPr="00D110D3">
        <w:rPr>
          <w:rFonts w:ascii="Book Antiqua" w:hAnsi="Book Antiqua" w:cs="Times New Roman"/>
          <w:szCs w:val="22"/>
        </w:rPr>
        <w:t>/n, I/n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2</w:t>
      </w:r>
      <w:r w:rsidRPr="00D110D3">
        <w:rPr>
          <w:rFonts w:ascii="Book Antiqua" w:hAnsi="Book Antiqua" w:cs="Times New Roman"/>
          <w:szCs w:val="22"/>
        </w:rPr>
        <w:t>, (1+1/n)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n</w:t>
      </w:r>
      <w:r w:rsidRPr="00D110D3">
        <w:rPr>
          <w:rFonts w:ascii="Book Antiqua" w:hAnsi="Book Antiqua" w:cs="Times New Roman"/>
          <w:szCs w:val="22"/>
        </w:rPr>
        <w:t>, sin n/n, x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 xml:space="preserve">n </w:t>
      </w:r>
      <w:r w:rsidRPr="00D110D3">
        <w:rPr>
          <w:rFonts w:ascii="Book Antiqua" w:hAnsi="Book Antiqua" w:cs="Times New Roman"/>
          <w:szCs w:val="22"/>
        </w:rPr>
        <w:t xml:space="preserve">with 0 &lt; x &lt; 1. </w:t>
      </w:r>
      <w:proofErr w:type="gramStart"/>
      <w:r w:rsidRPr="00D110D3">
        <w:rPr>
          <w:rFonts w:ascii="Book Antiqua" w:hAnsi="Book Antiqua" w:cs="Times New Roman"/>
          <w:szCs w:val="22"/>
        </w:rPr>
        <w:t>Graphs of simple concrete functions such as polynomial, trigonometric, inverse trigonometric, exponential, logarithmic and hyperbolic functions arising in problems or chemical reaction, simple pendulum, radioactive decay, temperature cooling/heating problem and biological rhythms.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Successive differentiation.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Leibnitz theorem.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Recursion formulae for higher derivative.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Functions of two variables.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Graphs and Level Curves of functions of two variables.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 xml:space="preserve">Partial differentiation </w:t>
      </w:r>
      <w:proofErr w:type="spellStart"/>
      <w:r w:rsidRPr="00D110D3">
        <w:rPr>
          <w:rFonts w:ascii="Book Antiqua" w:hAnsi="Book Antiqua" w:cs="Times New Roman"/>
          <w:szCs w:val="22"/>
        </w:rPr>
        <w:t>upto</w:t>
      </w:r>
      <w:proofErr w:type="spellEnd"/>
      <w:r w:rsidRPr="00D110D3">
        <w:rPr>
          <w:rFonts w:ascii="Book Antiqua" w:hAnsi="Book Antiqua" w:cs="Times New Roman"/>
          <w:szCs w:val="22"/>
        </w:rPr>
        <w:t xml:space="preserve"> second order.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Computation of Taylor’s Maclaurin’s series of functions such as e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x</w:t>
      </w:r>
      <w:r w:rsidRPr="00D110D3">
        <w:rPr>
          <w:rFonts w:ascii="Book Antiqua" w:hAnsi="Book Antiqua" w:cs="Times New Roman"/>
          <w:szCs w:val="22"/>
        </w:rPr>
        <w:t xml:space="preserve">, </w:t>
      </w:r>
      <w:proofErr w:type="gramStart"/>
      <w:r w:rsidRPr="00D110D3">
        <w:rPr>
          <w:rFonts w:ascii="Book Antiqua" w:hAnsi="Book Antiqua" w:cs="Times New Roman"/>
          <w:szCs w:val="22"/>
        </w:rPr>
        <w:t>log(</w:t>
      </w:r>
      <w:proofErr w:type="gramEnd"/>
      <w:r w:rsidRPr="00D110D3">
        <w:rPr>
          <w:rFonts w:ascii="Book Antiqua" w:hAnsi="Book Antiqua" w:cs="Times New Roman"/>
          <w:szCs w:val="22"/>
        </w:rPr>
        <w:t xml:space="preserve">1 + x), sin (2x), cos x. </w:t>
      </w:r>
      <w:proofErr w:type="gramStart"/>
      <w:r w:rsidRPr="00D110D3">
        <w:rPr>
          <w:rFonts w:ascii="Book Antiqua" w:hAnsi="Book Antiqua" w:cs="Times New Roman"/>
          <w:szCs w:val="22"/>
        </w:rPr>
        <w:t>Their use in polynomial approximation and error estimation.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Formation and solution of Differential equations arising in population growth, radioactive </w:t>
      </w:r>
      <w:proofErr w:type="gramStart"/>
      <w:r w:rsidRPr="00D110D3">
        <w:rPr>
          <w:rFonts w:ascii="Book Antiqua" w:hAnsi="Book Antiqua" w:cs="Times New Roman"/>
          <w:szCs w:val="22"/>
        </w:rPr>
        <w:t>decay,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administration of medicine and cell division.4 </w:t>
      </w: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Calculus.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</w:p>
    <w:p w:rsidR="00D110D3" w:rsidRDefault="00D110D3" w:rsidP="00D110D3">
      <w:pPr>
        <w:pStyle w:val="Default"/>
        <w:jc w:val="both"/>
        <w:rPr>
          <w:rFonts w:ascii="Book Antiqua" w:hAnsi="Book Antiqua" w:cs="Times New Roman"/>
          <w:b/>
          <w:bCs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Geometry and Vector Calculus: </w:t>
      </w:r>
    </w:p>
    <w:p w:rsidR="00D110D3" w:rsidRDefault="00D110D3" w:rsidP="00D110D3">
      <w:pPr>
        <w:pStyle w:val="Default"/>
        <w:jc w:val="both"/>
        <w:rPr>
          <w:rFonts w:ascii="Book Antiqua" w:hAnsi="Book Antiqua" w:cs="Times New Roman"/>
          <w:b/>
          <w:bCs/>
          <w:color w:val="auto"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proofErr w:type="gramStart"/>
      <w:r w:rsidRPr="00D110D3">
        <w:rPr>
          <w:rFonts w:ascii="Book Antiqua" w:hAnsi="Book Antiqua" w:cs="Times New Roman"/>
          <w:color w:val="auto"/>
          <w:szCs w:val="22"/>
        </w:rPr>
        <w:t>Techniques for sketching parabola, ellipse and hyperbola.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Reflection properties of parabola, ellipse and hyperbola.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Classification of quadratic equations representing lines, parabola, ellipse and hyperbola.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Differentiation of vector valued functions, gradient, divergence, curl and their geometrical interpretation.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proofErr w:type="gramStart"/>
      <w:r w:rsidRPr="00D110D3">
        <w:rPr>
          <w:rFonts w:ascii="Book Antiqua" w:hAnsi="Book Antiqua" w:cs="Times New Roman"/>
          <w:color w:val="auto"/>
          <w:szCs w:val="22"/>
        </w:rPr>
        <w:t>Spheres, Cylindrical surfaces.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Illustrations of graphing standard quadric surfaces like cone, ellipsoid.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szCs w:val="22"/>
        </w:rPr>
      </w:pPr>
    </w:p>
    <w:p w:rsidR="00D110D3" w:rsidRPr="00D110D3" w:rsidRDefault="00D110D3" w:rsidP="00D110D3">
      <w:pPr>
        <w:pStyle w:val="Default"/>
        <w:rPr>
          <w:rFonts w:ascii="Book Antiqua" w:hAnsi="Book Antiqua" w:cs="Times New Roman"/>
          <w:b/>
          <w:bCs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>ALGEBRA</w:t>
      </w:r>
    </w:p>
    <w:p w:rsidR="00D110D3" w:rsidRPr="00D110D3" w:rsidRDefault="00D110D3" w:rsidP="00D110D3">
      <w:pPr>
        <w:pStyle w:val="Default"/>
        <w:rPr>
          <w:rFonts w:ascii="Book Antiqua" w:hAnsi="Book Antiqua" w:cs="Times New Roman"/>
          <w:b/>
          <w:bCs/>
          <w:color w:val="auto"/>
          <w:sz w:val="10"/>
          <w:szCs w:val="8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Complex Numbers: </w:t>
      </w:r>
      <w:r w:rsidRPr="00D110D3">
        <w:rPr>
          <w:rFonts w:ascii="Book Antiqua" w:hAnsi="Book Antiqua" w:cs="Times New Roman"/>
          <w:color w:val="auto"/>
          <w:szCs w:val="22"/>
        </w:rPr>
        <w:t xml:space="preserve">Geometrical representation of addition, subtraction, multiplication and division of complex numbers.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 xml:space="preserve">Lines half planes, circles, discs in terms of complex </w:t>
      </w:r>
      <w:r w:rsidRPr="00D110D3">
        <w:rPr>
          <w:rFonts w:ascii="Book Antiqua" w:hAnsi="Book Antiqua" w:cs="Times New Roman"/>
          <w:color w:val="auto"/>
          <w:szCs w:val="22"/>
        </w:rPr>
        <w:lastRenderedPageBreak/>
        <w:t>variables.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 xml:space="preserve">Statement of the Fundamental Theorem of Algebra and its consequences, De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Moivre’s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 xml:space="preserve"> theorem for rational indices and its simple applications.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szCs w:val="22"/>
        </w:rPr>
      </w:pPr>
      <w:r w:rsidRPr="00D110D3">
        <w:rPr>
          <w:rFonts w:ascii="Book Antiqua" w:hAnsi="Book Antiqua" w:cs="Times New Roman"/>
          <w:b/>
          <w:bCs/>
          <w:szCs w:val="22"/>
        </w:rPr>
        <w:t xml:space="preserve">Matrices: </w:t>
      </w:r>
      <w:r w:rsidRPr="00D110D3">
        <w:rPr>
          <w:rFonts w:ascii="Book Antiqua" w:hAnsi="Book Antiqua" w:cs="Times New Roman"/>
          <w:szCs w:val="22"/>
        </w:rPr>
        <w:t>R, R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2</w:t>
      </w:r>
      <w:r w:rsidRPr="00D110D3">
        <w:rPr>
          <w:rFonts w:ascii="Book Antiqua" w:hAnsi="Book Antiqua" w:cs="Times New Roman"/>
          <w:szCs w:val="22"/>
        </w:rPr>
        <w:t>, R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 xml:space="preserve">3 </w:t>
      </w:r>
      <w:r w:rsidRPr="00D110D3">
        <w:rPr>
          <w:rFonts w:ascii="Book Antiqua" w:hAnsi="Book Antiqua" w:cs="Times New Roman"/>
          <w:szCs w:val="22"/>
        </w:rPr>
        <w:t xml:space="preserve">as vector spaces over R. Standard basis for each of them. </w:t>
      </w:r>
      <w:proofErr w:type="gramStart"/>
      <w:r w:rsidRPr="00D110D3">
        <w:rPr>
          <w:rFonts w:ascii="Book Antiqua" w:hAnsi="Book Antiqua" w:cs="Times New Roman"/>
          <w:szCs w:val="22"/>
        </w:rPr>
        <w:t>Concept of Linear Independence and examples of different bases.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Subspaces of R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2</w:t>
      </w:r>
      <w:r w:rsidRPr="00D110D3">
        <w:rPr>
          <w:rFonts w:ascii="Book Antiqua" w:hAnsi="Book Antiqua" w:cs="Times New Roman"/>
          <w:szCs w:val="22"/>
        </w:rPr>
        <w:t>, R</w:t>
      </w:r>
      <w:r w:rsidRPr="00D110D3">
        <w:rPr>
          <w:rFonts w:ascii="Book Antiqua" w:hAnsi="Book Antiqua" w:cs="Times New Roman"/>
          <w:position w:val="8"/>
          <w:szCs w:val="22"/>
          <w:vertAlign w:val="superscript"/>
        </w:rPr>
        <w:t>3</w:t>
      </w:r>
      <w:r w:rsidRPr="00D110D3">
        <w:rPr>
          <w:rFonts w:ascii="Book Antiqua" w:hAnsi="Book Antiqua" w:cs="Times New Roman"/>
          <w:szCs w:val="22"/>
        </w:rPr>
        <w:t>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Translation, Dilation, Rotation, Reflection in a point, line and plane.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Matrix form of basic geometric transformations.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 xml:space="preserve">Interpretation of eigenvalues and eigenvectors for such transformations and </w:t>
      </w:r>
      <w:proofErr w:type="spellStart"/>
      <w:r w:rsidRPr="00D110D3">
        <w:rPr>
          <w:rFonts w:ascii="Book Antiqua" w:hAnsi="Book Antiqua" w:cs="Times New Roman"/>
          <w:szCs w:val="22"/>
        </w:rPr>
        <w:t>eigenspaces</w:t>
      </w:r>
      <w:proofErr w:type="spellEnd"/>
      <w:r w:rsidRPr="00D110D3">
        <w:rPr>
          <w:rFonts w:ascii="Book Antiqua" w:hAnsi="Book Antiqua" w:cs="Times New Roman"/>
          <w:szCs w:val="22"/>
        </w:rPr>
        <w:t xml:space="preserve"> as invariant subspaces.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Matrices in diagonal form.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 xml:space="preserve">Reduction to diagonal form </w:t>
      </w:r>
      <w:proofErr w:type="spellStart"/>
      <w:r w:rsidRPr="00D110D3">
        <w:rPr>
          <w:rFonts w:ascii="Book Antiqua" w:hAnsi="Book Antiqua" w:cs="Times New Roman"/>
          <w:szCs w:val="22"/>
        </w:rPr>
        <w:t>upto</w:t>
      </w:r>
      <w:proofErr w:type="spellEnd"/>
      <w:r w:rsidRPr="00D110D3">
        <w:rPr>
          <w:rFonts w:ascii="Book Antiqua" w:hAnsi="Book Antiqua" w:cs="Times New Roman"/>
          <w:szCs w:val="22"/>
        </w:rPr>
        <w:t xml:space="preserve"> matrices of order 3.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Computation of matrix inverses using elementary row operations.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Rank of matrix. </w:t>
      </w:r>
      <w:proofErr w:type="gramStart"/>
      <w:r w:rsidRPr="00D110D3">
        <w:rPr>
          <w:rFonts w:ascii="Book Antiqua" w:hAnsi="Book Antiqua" w:cs="Times New Roman"/>
          <w:szCs w:val="22"/>
        </w:rPr>
        <w:t>Solutions of a system of linear equations using matrices.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szCs w:val="22"/>
        </w:rPr>
        <w:t>Illustrative examples of above concepts from Geometry, Physics, Chemistry, Combinatorics and Statistics.</w:t>
      </w:r>
      <w:proofErr w:type="gramEnd"/>
      <w:r w:rsidRPr="00D110D3">
        <w:rPr>
          <w:rFonts w:ascii="Book Antiqua" w:hAnsi="Book Antiqua" w:cs="Times New Roman"/>
          <w:szCs w:val="22"/>
        </w:rPr>
        <w:t xml:space="preserve">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Groups: </w:t>
      </w:r>
      <w:r w:rsidRPr="00D110D3">
        <w:rPr>
          <w:rFonts w:ascii="Book Antiqua" w:hAnsi="Book Antiqua" w:cs="Times New Roman"/>
          <w:color w:val="auto"/>
          <w:szCs w:val="22"/>
        </w:rPr>
        <w:t xml:space="preserve">Definition and examples of groups, examples of abelian and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nonabelian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 xml:space="preserve"> groups: the group Zn of integers under addition modulo n and the group U (n) of units under multiplication modulo n. Cyclic groups from number systems, complex roots of unity, circle group, the general linear group GL (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n,R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>), groups of symmetries of (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i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 xml:space="preserve">) an isosceles triangle, (ii) an equilateral triangle, (iii) a rectangle, and (iv) a square, the permutation group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Sym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 xml:space="preserve"> (n), Group of quaternions, Subgroups, cyclic subgroups, the concept of a subgroup generated by a subset and the commutator subgroup of group, examples of subgroups including the center of a group.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Cosets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>, Index of subgroup, Lagrange’s theorem, order of an element, Normal subgroups: their definition, examples, and characterizations, Quotient groups.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Rings: </w:t>
      </w:r>
      <w:r w:rsidRPr="00D110D3">
        <w:rPr>
          <w:rFonts w:ascii="Book Antiqua" w:hAnsi="Book Antiqua" w:cs="Times New Roman"/>
          <w:color w:val="auto"/>
          <w:szCs w:val="22"/>
        </w:rPr>
        <w:t>Definition an examples of rings, examples of commutative and noncommutative rings, rings from number systems, Z</w:t>
      </w:r>
      <w:proofErr w:type="spellStart"/>
      <w:r w:rsidRPr="00D110D3">
        <w:rPr>
          <w:rFonts w:ascii="Book Antiqua" w:hAnsi="Book Antiqua" w:cs="Times New Roman"/>
          <w:color w:val="auto"/>
          <w:position w:val="-8"/>
          <w:szCs w:val="22"/>
          <w:vertAlign w:val="subscript"/>
        </w:rPr>
        <w:t>n</w:t>
      </w:r>
      <w:proofErr w:type="spellEnd"/>
      <w:r w:rsidRPr="00D110D3">
        <w:rPr>
          <w:rFonts w:ascii="Book Antiqua" w:hAnsi="Book Antiqua" w:cs="Times New Roman"/>
          <w:color w:val="auto"/>
          <w:position w:val="-8"/>
          <w:szCs w:val="22"/>
          <w:vertAlign w:val="subscript"/>
        </w:rPr>
        <w:t xml:space="preserve"> </w:t>
      </w:r>
      <w:r w:rsidRPr="00D110D3">
        <w:rPr>
          <w:rFonts w:ascii="Book Antiqua" w:hAnsi="Book Antiqua" w:cs="Times New Roman"/>
          <w:color w:val="auto"/>
          <w:szCs w:val="22"/>
        </w:rPr>
        <w:t>the ring of integers modulo n, ring of real quaternions, rings of matrices, polynomial rings, and rings of continuous functions. Subrings and ideals, Integral domains and fields, examples of fields: Z</w:t>
      </w:r>
      <w:r w:rsidRPr="00D110D3">
        <w:rPr>
          <w:rFonts w:ascii="Book Antiqua" w:hAnsi="Book Antiqua" w:cs="Times New Roman"/>
          <w:color w:val="auto"/>
          <w:position w:val="-8"/>
          <w:szCs w:val="22"/>
          <w:vertAlign w:val="subscript"/>
        </w:rPr>
        <w:t>p</w:t>
      </w:r>
      <w:r w:rsidRPr="00D110D3">
        <w:rPr>
          <w:rFonts w:ascii="Book Antiqua" w:hAnsi="Book Antiqua" w:cs="Times New Roman"/>
          <w:color w:val="auto"/>
          <w:szCs w:val="22"/>
        </w:rPr>
        <w:t xml:space="preserve">, Q, R, and C. Field of rational functions.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Vector spaces: </w:t>
      </w:r>
      <w:r w:rsidRPr="00D110D3">
        <w:rPr>
          <w:rFonts w:ascii="Book Antiqua" w:hAnsi="Book Antiqua" w:cs="Times New Roman"/>
          <w:color w:val="auto"/>
          <w:szCs w:val="22"/>
        </w:rPr>
        <w:t xml:space="preserve">Definition and examples of vector spaces.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Subspaces and its properties Linear independence, basis, invariance of basis size, dimension of a vector space.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Linear Transformations on real and complex vector spaces: definition, examples, kernel, range, rank, nullity, isomorphism theorems.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</w:p>
    <w:p w:rsidR="00D110D3" w:rsidRPr="00D110D3" w:rsidRDefault="00D110D3" w:rsidP="00D110D3">
      <w:pPr>
        <w:pStyle w:val="Default"/>
        <w:tabs>
          <w:tab w:val="left" w:pos="1241"/>
        </w:tabs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Real Analysis </w:t>
      </w:r>
    </w:p>
    <w:p w:rsidR="00D110D3" w:rsidRDefault="00D110D3" w:rsidP="00D110D3">
      <w:pPr>
        <w:pStyle w:val="Default"/>
        <w:jc w:val="both"/>
        <w:rPr>
          <w:rFonts w:ascii="Book Antiqua" w:hAnsi="Book Antiqua" w:cs="Times New Roman"/>
          <w:b/>
          <w:bCs/>
          <w:color w:val="auto"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Real Sequences: </w:t>
      </w:r>
      <w:r w:rsidRPr="00D110D3">
        <w:rPr>
          <w:rFonts w:ascii="Book Antiqua" w:hAnsi="Book Antiqua" w:cs="Times New Roman"/>
          <w:color w:val="auto"/>
          <w:szCs w:val="22"/>
        </w:rPr>
        <w:t xml:space="preserve">Finite and infinite sets, examples of countable and uncountable sets. Real line, bounded sets, suprema and infima, statement of order completeness property of R, Archimedean property of R, intervals.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 xml:space="preserve">Concept of cluster points and statement of Bolzano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Weierstrass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>’ theorem.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Cauchy convergence criterion for sequences.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Cauchy’s theorem on limits, order preservation and squeeze theorem, monotone sequences and their convergence.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lastRenderedPageBreak/>
        <w:t xml:space="preserve">Infinite Series: </w:t>
      </w:r>
      <w:r w:rsidRPr="00D110D3">
        <w:rPr>
          <w:rFonts w:ascii="Book Antiqua" w:hAnsi="Book Antiqua" w:cs="Times New Roman"/>
          <w:color w:val="auto"/>
          <w:szCs w:val="22"/>
        </w:rPr>
        <w:t xml:space="preserve">Infinite series. Cauchy convergence criterion for series, positive term series, geometric series, comparison test, convergence of p-series, Root test, Ratio test, alternating series, Leibnitz’s test.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Definition and examples of absolute and conditional convergence.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Sequences and series of functions, Pointwise and uniform convergence.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</w:t>
      </w:r>
      <w:proofErr w:type="gramStart"/>
      <w:r w:rsidRPr="00D110D3">
        <w:rPr>
          <w:rFonts w:ascii="Book Antiqua" w:hAnsi="Book Antiqua" w:cs="Times New Roman"/>
          <w:color w:val="auto"/>
          <w:szCs w:val="22"/>
        </w:rPr>
        <w:t>M-test, change or order of limits.</w:t>
      </w:r>
      <w:proofErr w:type="gramEnd"/>
      <w:r w:rsidRPr="00D110D3">
        <w:rPr>
          <w:rFonts w:ascii="Book Antiqua" w:hAnsi="Book Antiqua" w:cs="Times New Roman"/>
          <w:color w:val="auto"/>
          <w:szCs w:val="22"/>
        </w:rPr>
        <w:t xml:space="preserve"> Power Series: radius of convergence, Definition in terms of Power series and their properties of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exp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 xml:space="preserve"> (x), sin (x), cos (x). </w:t>
      </w: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b/>
          <w:bCs/>
          <w:color w:val="auto"/>
          <w:szCs w:val="22"/>
        </w:rPr>
      </w:pPr>
    </w:p>
    <w:p w:rsidR="00D110D3" w:rsidRPr="00D110D3" w:rsidRDefault="00D110D3" w:rsidP="00D110D3">
      <w:pPr>
        <w:pStyle w:val="Default"/>
        <w:jc w:val="both"/>
        <w:rPr>
          <w:rFonts w:ascii="Book Antiqua" w:hAnsi="Book Antiqua" w:cs="Times New Roman"/>
          <w:color w:val="auto"/>
          <w:szCs w:val="22"/>
        </w:rPr>
      </w:pPr>
      <w:r w:rsidRPr="00D110D3">
        <w:rPr>
          <w:rFonts w:ascii="Book Antiqua" w:hAnsi="Book Antiqua" w:cs="Times New Roman"/>
          <w:b/>
          <w:bCs/>
          <w:color w:val="auto"/>
          <w:szCs w:val="22"/>
        </w:rPr>
        <w:t xml:space="preserve">Riemann Integration: </w:t>
      </w:r>
      <w:r w:rsidRPr="00D110D3">
        <w:rPr>
          <w:rFonts w:ascii="Book Antiqua" w:hAnsi="Book Antiqua" w:cs="Times New Roman"/>
          <w:color w:val="auto"/>
          <w:szCs w:val="22"/>
        </w:rPr>
        <w:t xml:space="preserve">Riemann integral, </w:t>
      </w:r>
      <w:proofErr w:type="spellStart"/>
      <w:r w:rsidRPr="00D110D3">
        <w:rPr>
          <w:rFonts w:ascii="Book Antiqua" w:hAnsi="Book Antiqua" w:cs="Times New Roman"/>
          <w:color w:val="auto"/>
          <w:szCs w:val="22"/>
        </w:rPr>
        <w:t>integrability</w:t>
      </w:r>
      <w:proofErr w:type="spellEnd"/>
      <w:r w:rsidRPr="00D110D3">
        <w:rPr>
          <w:rFonts w:ascii="Book Antiqua" w:hAnsi="Book Antiqua" w:cs="Times New Roman"/>
          <w:color w:val="auto"/>
          <w:szCs w:val="22"/>
        </w:rPr>
        <w:t xml:space="preserve"> of continuous and monotonic functions </w:t>
      </w:r>
    </w:p>
    <w:p w:rsidR="00D110D3" w:rsidRPr="00D110D3" w:rsidRDefault="00D110D3" w:rsidP="00D110D3">
      <w:pPr>
        <w:pStyle w:val="NoSpacing"/>
        <w:jc w:val="both"/>
        <w:rPr>
          <w:rFonts w:ascii="Book Antiqua" w:hAnsi="Book Antiqua"/>
          <w:sz w:val="24"/>
        </w:rPr>
      </w:pPr>
    </w:p>
    <w:p w:rsidR="00D110D3" w:rsidRDefault="00D110D3" w:rsidP="00D110D3">
      <w:pPr>
        <w:pStyle w:val="NoSpacing"/>
        <w:jc w:val="both"/>
        <w:rPr>
          <w:rFonts w:ascii="Book Antiqua" w:hAnsi="Book Antiqua"/>
          <w:sz w:val="24"/>
        </w:rPr>
      </w:pPr>
      <w:r w:rsidRPr="00D110D3">
        <w:rPr>
          <w:rFonts w:ascii="Book Antiqua" w:hAnsi="Book Antiqua"/>
          <w:b/>
          <w:bCs/>
          <w:sz w:val="24"/>
        </w:rPr>
        <w:t>Computer Science:</w:t>
      </w:r>
      <w:r w:rsidRPr="00D110D3">
        <w:rPr>
          <w:rFonts w:ascii="Book Antiqua" w:hAnsi="Book Antiqua"/>
          <w:sz w:val="24"/>
        </w:rPr>
        <w:t xml:space="preserve"> </w:t>
      </w:r>
    </w:p>
    <w:p w:rsidR="00D110D3" w:rsidRDefault="00D110D3" w:rsidP="00D110D3">
      <w:pPr>
        <w:pStyle w:val="NoSpacing"/>
        <w:jc w:val="both"/>
        <w:rPr>
          <w:rFonts w:ascii="Book Antiqua" w:hAnsi="Book Antiqua"/>
          <w:sz w:val="24"/>
        </w:rPr>
      </w:pPr>
    </w:p>
    <w:p w:rsidR="00D110D3" w:rsidRPr="00D110D3" w:rsidRDefault="00D110D3" w:rsidP="00D110D3">
      <w:pPr>
        <w:pStyle w:val="NoSpacing"/>
        <w:jc w:val="both"/>
        <w:rPr>
          <w:rFonts w:ascii="Book Antiqua" w:hAnsi="Book Antiqua"/>
          <w:sz w:val="24"/>
        </w:rPr>
      </w:pPr>
      <w:r w:rsidRPr="00D110D3">
        <w:rPr>
          <w:rFonts w:ascii="Book Antiqua" w:hAnsi="Book Antiqua"/>
          <w:sz w:val="24"/>
        </w:rPr>
        <w:t>Data representation, Boolean circuits and their simplification, C-programming: Data types, constants and variables, operators and expressions, control structures, use of functions, scope, arrays.</w:t>
      </w:r>
    </w:p>
    <w:p w:rsidR="00D110D3" w:rsidRDefault="00D110D3" w:rsidP="00D110D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4"/>
        </w:rPr>
      </w:pPr>
    </w:p>
    <w:p w:rsidR="00D110D3" w:rsidRDefault="00D110D3" w:rsidP="00D110D3">
      <w:pPr>
        <w:autoSpaceDE w:val="0"/>
        <w:autoSpaceDN w:val="0"/>
        <w:adjustRightInd w:val="0"/>
        <w:jc w:val="both"/>
        <w:rPr>
          <w:rFonts w:ascii="Book Antiqua" w:hAnsi="Book Antiqua"/>
          <w:sz w:val="24"/>
        </w:rPr>
      </w:pPr>
      <w:r w:rsidRPr="00D110D3">
        <w:rPr>
          <w:rFonts w:ascii="Book Antiqua" w:hAnsi="Book Antiqua"/>
          <w:b/>
          <w:bCs/>
          <w:sz w:val="24"/>
        </w:rPr>
        <w:t>Logical ability &amp; English Comprehension:</w:t>
      </w:r>
      <w:r w:rsidRPr="00D110D3">
        <w:rPr>
          <w:rFonts w:ascii="Book Antiqua" w:hAnsi="Book Antiqua"/>
          <w:sz w:val="24"/>
        </w:rPr>
        <w:t xml:space="preserve"> </w:t>
      </w:r>
    </w:p>
    <w:p w:rsidR="0091067D" w:rsidRPr="00D110D3" w:rsidRDefault="00D110D3" w:rsidP="00D110D3">
      <w:pPr>
        <w:autoSpaceDE w:val="0"/>
        <w:autoSpaceDN w:val="0"/>
        <w:adjustRightInd w:val="0"/>
        <w:jc w:val="both"/>
        <w:rPr>
          <w:rFonts w:ascii="Book Antiqua" w:hAnsi="Book Antiqua"/>
          <w:sz w:val="28"/>
        </w:rPr>
      </w:pPr>
      <w:bookmarkStart w:id="0" w:name="_GoBack"/>
      <w:bookmarkEnd w:id="0"/>
      <w:proofErr w:type="gramStart"/>
      <w:r w:rsidRPr="00D110D3">
        <w:rPr>
          <w:rFonts w:ascii="Book Antiqua" w:hAnsi="Book Antiqua"/>
          <w:sz w:val="24"/>
        </w:rPr>
        <w:t>Problem-solving using basic concepts of arithmetic, algebra, geometry and data analysis.</w:t>
      </w:r>
      <w:proofErr w:type="gramEnd"/>
      <w:r w:rsidRPr="00D110D3">
        <w:rPr>
          <w:rFonts w:ascii="Book Antiqua" w:hAnsi="Book Antiqua"/>
          <w:sz w:val="24"/>
        </w:rPr>
        <w:t xml:space="preserve"> </w:t>
      </w:r>
      <w:proofErr w:type="gramStart"/>
      <w:r w:rsidRPr="00D110D3">
        <w:rPr>
          <w:rFonts w:ascii="Book Antiqua" w:hAnsi="Book Antiqua"/>
          <w:sz w:val="24"/>
        </w:rPr>
        <w:t>Reading comprehension and correct usage of English language.</w:t>
      </w:r>
      <w:proofErr w:type="gramEnd"/>
    </w:p>
    <w:sectPr w:rsidR="0091067D" w:rsidRPr="00D110D3" w:rsidSect="0091067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2545"/>
    <w:multiLevelType w:val="hybridMultilevel"/>
    <w:tmpl w:val="1702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73776"/>
    <w:multiLevelType w:val="hybridMultilevel"/>
    <w:tmpl w:val="C77E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E0E4C"/>
    <w:multiLevelType w:val="hybridMultilevel"/>
    <w:tmpl w:val="E900391C"/>
    <w:lvl w:ilvl="0" w:tplc="A43291B2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7D"/>
    <w:rsid w:val="00174841"/>
    <w:rsid w:val="006D6CF1"/>
    <w:rsid w:val="00720EE2"/>
    <w:rsid w:val="0091067D"/>
    <w:rsid w:val="00D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06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67D"/>
    <w:pPr>
      <w:ind w:left="720"/>
      <w:contextualSpacing/>
    </w:pPr>
  </w:style>
  <w:style w:type="paragraph" w:customStyle="1" w:styleId="Default">
    <w:name w:val="Default"/>
    <w:rsid w:val="00D11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06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67D"/>
    <w:pPr>
      <w:ind w:left="720"/>
      <w:contextualSpacing/>
    </w:pPr>
  </w:style>
  <w:style w:type="paragraph" w:customStyle="1" w:styleId="Default">
    <w:name w:val="Default"/>
    <w:rsid w:val="00D11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</dc:creator>
  <cp:lastModifiedBy>Nikhil</cp:lastModifiedBy>
  <cp:revision>6</cp:revision>
  <cp:lastPrinted>2017-06-13T09:47:00Z</cp:lastPrinted>
  <dcterms:created xsi:type="dcterms:W3CDTF">2017-06-13T09:28:00Z</dcterms:created>
  <dcterms:modified xsi:type="dcterms:W3CDTF">2017-06-13T09:47:00Z</dcterms:modified>
</cp:coreProperties>
</file>